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8152" w14:textId="6E559DB5" w:rsidR="0081468F" w:rsidRDefault="00000000">
      <w:pPr>
        <w:pStyle w:val="Title"/>
        <w:spacing w:line="240" w:lineRule="auto"/>
        <w:jc w:val="center"/>
        <w:rPr>
          <w:b/>
        </w:rPr>
      </w:pPr>
      <w:bookmarkStart w:id="0" w:name="_aqu5qmvgc4w" w:colFirst="0" w:colLast="0"/>
      <w:bookmarkEnd w:id="0"/>
      <w:r>
        <w:rPr>
          <w:b/>
        </w:rPr>
        <w:t>MS</w:t>
      </w:r>
      <w:r w:rsidR="00ED7064">
        <w:rPr>
          <w:b/>
        </w:rPr>
        <w:t xml:space="preserve"> </w:t>
      </w:r>
      <w:r>
        <w:rPr>
          <w:b/>
        </w:rPr>
        <w:t>Outlook</w:t>
      </w:r>
    </w:p>
    <w:p w14:paraId="09B80CEC" w14:textId="77777777" w:rsidR="0081468F" w:rsidRDefault="0081468F">
      <w:pPr>
        <w:spacing w:line="240" w:lineRule="auto"/>
        <w:jc w:val="center"/>
        <w:rPr>
          <w:rFonts w:ascii="Calibri" w:eastAsia="Calibri" w:hAnsi="Calibri" w:cs="Calibri"/>
          <w:b/>
          <w:sz w:val="20"/>
          <w:szCs w:val="20"/>
        </w:rPr>
      </w:pPr>
    </w:p>
    <w:p w14:paraId="70A663D3" w14:textId="7E32E8F5" w:rsidR="00AB17C0" w:rsidRDefault="00AB17C0">
      <w:pPr>
        <w:pStyle w:val="Heading1"/>
        <w:shd w:val="clear" w:color="auto" w:fill="FFFFFF"/>
        <w:spacing w:after="320" w:line="240" w:lineRule="auto"/>
        <w:rPr>
          <w:rFonts w:ascii="Calibri" w:eastAsia="Calibri" w:hAnsi="Calibri" w:cs="Calibri"/>
          <w:color w:val="111111"/>
          <w:sz w:val="30"/>
          <w:szCs w:val="30"/>
        </w:rPr>
      </w:pPr>
      <w:bookmarkStart w:id="1" w:name="_82qz9dxp5evp" w:colFirst="0" w:colLast="0"/>
      <w:bookmarkEnd w:id="1"/>
      <w:r>
        <w:rPr>
          <w:rFonts w:ascii="Calibri" w:eastAsia="Calibri" w:hAnsi="Calibri" w:cs="Calibri"/>
          <w:color w:val="111111"/>
          <w:sz w:val="30"/>
          <w:szCs w:val="30"/>
        </w:rPr>
        <w:t xml:space="preserve">MS Outlook </w:t>
      </w:r>
      <w:r w:rsidRPr="00AB17C0">
        <w:rPr>
          <w:rFonts w:ascii="Calibri" w:eastAsia="Calibri" w:hAnsi="Calibri" w:cs="Calibri"/>
          <w:color w:val="111111"/>
          <w:sz w:val="30"/>
          <w:szCs w:val="30"/>
        </w:rPr>
        <w:t xml:space="preserve">can send emails on behalf of users or organizations, without requiring direct access to user credentials. By using the </w:t>
      </w:r>
      <w:proofErr w:type="spellStart"/>
      <w:r w:rsidRPr="00AB17C0">
        <w:rPr>
          <w:rFonts w:ascii="Calibri" w:eastAsia="Calibri" w:hAnsi="Calibri" w:cs="Calibri"/>
          <w:color w:val="111111"/>
          <w:sz w:val="30"/>
          <w:szCs w:val="30"/>
        </w:rPr>
        <w:t>Oauth</w:t>
      </w:r>
      <w:proofErr w:type="spellEnd"/>
      <w:r w:rsidRPr="00AB17C0">
        <w:rPr>
          <w:rFonts w:ascii="Calibri" w:eastAsia="Calibri" w:hAnsi="Calibri" w:cs="Calibri"/>
          <w:color w:val="111111"/>
          <w:sz w:val="30"/>
          <w:szCs w:val="30"/>
        </w:rPr>
        <w:t xml:space="preserve"> 2.0 protocol, developers can obtain an access token that allows them to securely authenticate and authorize their applications to access and send emails through the </w:t>
      </w:r>
      <w:r>
        <w:rPr>
          <w:rFonts w:ascii="Calibri" w:eastAsia="Calibri" w:hAnsi="Calibri" w:cs="Calibri"/>
          <w:color w:val="111111"/>
          <w:sz w:val="30"/>
          <w:szCs w:val="30"/>
        </w:rPr>
        <w:t>Graph</w:t>
      </w:r>
      <w:r w:rsidRPr="00AB17C0">
        <w:rPr>
          <w:rFonts w:ascii="Calibri" w:eastAsia="Calibri" w:hAnsi="Calibri" w:cs="Calibri"/>
          <w:color w:val="111111"/>
          <w:sz w:val="30"/>
          <w:szCs w:val="30"/>
        </w:rPr>
        <w:t xml:space="preserve"> API. This approach provides a more secure and user-friendly way to interact with the email system, while also providing a rich set of features for customization and automation of email sending workflows. This can be particularly useful for organizations that need to send large volumes of email, or for developers who want to create custom email applications or integrations.</w:t>
      </w:r>
    </w:p>
    <w:p w14:paraId="74D96812" w14:textId="04594B32" w:rsidR="0081468F" w:rsidRDefault="00000000">
      <w:pPr>
        <w:pStyle w:val="Heading1"/>
        <w:shd w:val="clear" w:color="auto" w:fill="FFFFFF"/>
        <w:spacing w:after="320" w:line="240" w:lineRule="auto"/>
        <w:rPr>
          <w:b/>
        </w:rPr>
      </w:pPr>
      <w:r w:rsidRPr="00AB17C0">
        <w:rPr>
          <w:b/>
        </w:rPr>
        <w:t>Steps to be</w:t>
      </w:r>
      <w:r>
        <w:rPr>
          <w:b/>
        </w:rPr>
        <w:t xml:space="preserve"> followed in Azure </w:t>
      </w:r>
      <w:proofErr w:type="gramStart"/>
      <w:r>
        <w:rPr>
          <w:b/>
        </w:rPr>
        <w:t>account :</w:t>
      </w:r>
      <w:proofErr w:type="gramEnd"/>
    </w:p>
    <w:p w14:paraId="537A7186" w14:textId="77777777"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Login to your Azure account in the Azure portal.</w:t>
      </w:r>
    </w:p>
    <w:p w14:paraId="1B620C9B" w14:textId="77777777"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In the portal menu, click on ‘Azure Active Directory’.</w:t>
      </w:r>
    </w:p>
    <w:p w14:paraId="1B8A5181" w14:textId="77777777"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Click on the ‘App Registration’ and create a new app by using ‘New Registration’.</w:t>
      </w:r>
    </w:p>
    <w:p w14:paraId="2465885F" w14:textId="05A4E120"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 xml:space="preserve">You will find the Client ID </w:t>
      </w:r>
      <w:r w:rsidR="00ED7064">
        <w:rPr>
          <w:rFonts w:ascii="Calibri" w:eastAsia="Calibri" w:hAnsi="Calibri" w:cs="Calibri"/>
          <w:color w:val="111111"/>
          <w:sz w:val="30"/>
          <w:szCs w:val="30"/>
        </w:rPr>
        <w:t xml:space="preserve">within </w:t>
      </w:r>
      <w:r>
        <w:rPr>
          <w:rFonts w:ascii="Calibri" w:eastAsia="Calibri" w:hAnsi="Calibri" w:cs="Calibri"/>
          <w:color w:val="111111"/>
          <w:sz w:val="30"/>
          <w:szCs w:val="30"/>
        </w:rPr>
        <w:t>the app</w:t>
      </w:r>
      <w:r w:rsidR="00ED7064">
        <w:rPr>
          <w:rFonts w:ascii="Calibri" w:eastAsia="Calibri" w:hAnsi="Calibri" w:cs="Calibri"/>
          <w:color w:val="111111"/>
          <w:sz w:val="30"/>
          <w:szCs w:val="30"/>
        </w:rPr>
        <w:t>.</w:t>
      </w:r>
    </w:p>
    <w:p w14:paraId="662D7B6D" w14:textId="215D3AFB"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Click on the ‘Certificates and Secrets’ option to generate a new client secret.</w:t>
      </w:r>
    </w:p>
    <w:p w14:paraId="79E4F968" w14:textId="77777777" w:rsidR="0081468F" w:rsidRDefault="00000000">
      <w:pPr>
        <w:numPr>
          <w:ilvl w:val="0"/>
          <w:numId w:val="2"/>
        </w:numPr>
        <w:shd w:val="clear" w:color="auto" w:fill="FFFFFF"/>
        <w:spacing w:line="360" w:lineRule="auto"/>
        <w:rPr>
          <w:rFonts w:ascii="Calibri" w:eastAsia="Calibri" w:hAnsi="Calibri" w:cs="Calibri"/>
          <w:color w:val="111111"/>
          <w:sz w:val="30"/>
          <w:szCs w:val="30"/>
        </w:rPr>
      </w:pPr>
      <w:r>
        <w:rPr>
          <w:rFonts w:ascii="Calibri" w:eastAsia="Calibri" w:hAnsi="Calibri" w:cs="Calibri"/>
          <w:color w:val="111111"/>
          <w:sz w:val="30"/>
          <w:szCs w:val="30"/>
        </w:rPr>
        <w:t>In the ‘API permissions’ option, click on ‘Add permission’ and select the Microsoft Graph API.</w:t>
      </w:r>
    </w:p>
    <w:p w14:paraId="604111CD" w14:textId="10AC650F" w:rsidR="0081468F" w:rsidRPr="00ED7064" w:rsidRDefault="00000000">
      <w:pPr>
        <w:numPr>
          <w:ilvl w:val="0"/>
          <w:numId w:val="2"/>
        </w:numPr>
        <w:shd w:val="clear" w:color="auto" w:fill="FFFFFF"/>
        <w:spacing w:after="320" w:line="360" w:lineRule="auto"/>
        <w:rPr>
          <w:rFonts w:ascii="Calibri" w:eastAsia="Calibri" w:hAnsi="Calibri" w:cs="Calibri"/>
          <w:color w:val="111111"/>
          <w:sz w:val="30"/>
          <w:szCs w:val="30"/>
        </w:rPr>
      </w:pPr>
      <w:r>
        <w:rPr>
          <w:rFonts w:ascii="Calibri" w:eastAsia="Calibri" w:hAnsi="Calibri" w:cs="Calibri"/>
          <w:color w:val="111111"/>
          <w:sz w:val="30"/>
          <w:szCs w:val="30"/>
        </w:rPr>
        <w:t xml:space="preserve">Select the necessary permissions needed by referring to the </w:t>
      </w:r>
      <w:hyperlink r:id="rId5">
        <w:r>
          <w:rPr>
            <w:rFonts w:ascii="Calibri" w:eastAsia="Calibri" w:hAnsi="Calibri" w:cs="Calibri"/>
            <w:color w:val="1155CC"/>
            <w:sz w:val="30"/>
            <w:szCs w:val="30"/>
            <w:u w:val="single"/>
          </w:rPr>
          <w:t>document</w:t>
        </w:r>
        <w:r>
          <w:rPr>
            <w:rFonts w:ascii="Calibri" w:eastAsia="Calibri" w:hAnsi="Calibri" w:cs="Calibri"/>
            <w:color w:val="1155CC"/>
            <w:sz w:val="30"/>
            <w:szCs w:val="30"/>
            <w:u w:val="single"/>
          </w:rPr>
          <w:t>a</w:t>
        </w:r>
        <w:r>
          <w:rPr>
            <w:rFonts w:ascii="Calibri" w:eastAsia="Calibri" w:hAnsi="Calibri" w:cs="Calibri"/>
            <w:color w:val="1155CC"/>
            <w:sz w:val="30"/>
            <w:szCs w:val="30"/>
            <w:u w:val="single"/>
          </w:rPr>
          <w:t>tion.</w:t>
        </w:r>
      </w:hyperlink>
    </w:p>
    <w:p w14:paraId="40ADBAEE" w14:textId="7EE67C40" w:rsidR="00ED7064" w:rsidRDefault="00ED7064" w:rsidP="00ED7064">
      <w:pPr>
        <w:numPr>
          <w:ilvl w:val="0"/>
          <w:numId w:val="2"/>
        </w:numPr>
        <w:shd w:val="clear" w:color="auto" w:fill="FFFFFF"/>
        <w:spacing w:line="360" w:lineRule="auto"/>
        <w:rPr>
          <w:rFonts w:ascii="Calibri" w:eastAsia="Calibri" w:hAnsi="Calibri" w:cs="Calibri"/>
          <w:color w:val="111111"/>
          <w:sz w:val="30"/>
          <w:szCs w:val="30"/>
        </w:rPr>
      </w:pPr>
      <w:r w:rsidRPr="00ED7064">
        <w:rPr>
          <w:rFonts w:ascii="Calibri" w:eastAsia="Calibri" w:hAnsi="Calibri" w:cs="Calibri"/>
          <w:color w:val="111111"/>
          <w:sz w:val="30"/>
          <w:szCs w:val="30"/>
        </w:rPr>
        <w:lastRenderedPageBreak/>
        <w:t xml:space="preserve">To use the On Behalf of operation </w:t>
      </w:r>
      <w:r w:rsidRPr="00ED7064">
        <w:rPr>
          <w:rFonts w:ascii="Calibri" w:eastAsia="Calibri" w:hAnsi="Calibri" w:cs="Calibri"/>
          <w:color w:val="111111"/>
          <w:sz w:val="30"/>
          <w:szCs w:val="30"/>
        </w:rPr>
        <w:t>the recipient of the email has an indication in their email client that the message was sent by the user of your application on behalf of another user.</w:t>
      </w:r>
      <w:r w:rsidRPr="00ED7064">
        <w:rPr>
          <w:rFonts w:ascii="Calibri" w:eastAsia="Calibri" w:hAnsi="Calibri" w:cs="Calibri"/>
          <w:color w:val="111111"/>
          <w:sz w:val="30"/>
          <w:szCs w:val="30"/>
        </w:rPr>
        <w:t xml:space="preserve"> To know about the necessary permissions kindly refer the </w:t>
      </w:r>
      <w:hyperlink r:id="rId6" w:history="1">
        <w:r w:rsidRPr="00ED7064">
          <w:rPr>
            <w:rStyle w:val="Hyperlink"/>
            <w:rFonts w:ascii="Calibri" w:eastAsia="Calibri" w:hAnsi="Calibri" w:cs="Calibri"/>
            <w:sz w:val="30"/>
            <w:szCs w:val="30"/>
          </w:rPr>
          <w:t>docum</w:t>
        </w:r>
        <w:r w:rsidRPr="00ED7064">
          <w:rPr>
            <w:rStyle w:val="Hyperlink"/>
            <w:rFonts w:ascii="Calibri" w:eastAsia="Calibri" w:hAnsi="Calibri" w:cs="Calibri"/>
            <w:sz w:val="30"/>
            <w:szCs w:val="30"/>
          </w:rPr>
          <w:t>e</w:t>
        </w:r>
        <w:r w:rsidRPr="00ED7064">
          <w:rPr>
            <w:rStyle w:val="Hyperlink"/>
            <w:rFonts w:ascii="Calibri" w:eastAsia="Calibri" w:hAnsi="Calibri" w:cs="Calibri"/>
            <w:sz w:val="30"/>
            <w:szCs w:val="30"/>
          </w:rPr>
          <w:t>ntation</w:t>
        </w:r>
      </w:hyperlink>
      <w:r w:rsidRPr="00ED7064">
        <w:rPr>
          <w:rFonts w:ascii="Calibri" w:eastAsia="Calibri" w:hAnsi="Calibri" w:cs="Calibri"/>
          <w:color w:val="111111"/>
          <w:sz w:val="30"/>
          <w:szCs w:val="30"/>
        </w:rPr>
        <w:t>.</w:t>
      </w:r>
    </w:p>
    <w:p w14:paraId="7469B42F" w14:textId="31A25554" w:rsidR="00ED7064" w:rsidRDefault="00ED7064" w:rsidP="00ED7064">
      <w:pPr>
        <w:numPr>
          <w:ilvl w:val="0"/>
          <w:numId w:val="2"/>
        </w:numPr>
        <w:shd w:val="clear" w:color="auto" w:fill="FFFFFF"/>
        <w:spacing w:line="240" w:lineRule="auto"/>
        <w:rPr>
          <w:rFonts w:ascii="Calibri" w:eastAsia="Calibri" w:hAnsi="Calibri" w:cs="Calibri"/>
          <w:color w:val="111111"/>
          <w:sz w:val="30"/>
          <w:szCs w:val="30"/>
        </w:rPr>
      </w:pPr>
      <w:r w:rsidRPr="00ED7064">
        <w:rPr>
          <w:rFonts w:ascii="Calibri" w:eastAsia="Calibri" w:hAnsi="Calibri" w:cs="Calibri"/>
          <w:color w:val="111111"/>
          <w:sz w:val="30"/>
          <w:szCs w:val="30"/>
        </w:rPr>
        <w:t>Administrators can update the from user's mailbox to </w:t>
      </w:r>
      <w:hyperlink r:id="rId7" w:history="1">
        <w:r w:rsidRPr="00ED7064">
          <w:rPr>
            <w:rFonts w:ascii="Calibri" w:eastAsia="Calibri" w:hAnsi="Calibri" w:cs="Calibri"/>
            <w:color w:val="111111"/>
            <w:sz w:val="30"/>
            <w:szCs w:val="30"/>
          </w:rPr>
          <w:t>always save a copy of messages sent from a delegate</w:t>
        </w:r>
      </w:hyperlink>
      <w:r w:rsidRPr="00ED7064">
        <w:rPr>
          <w:rFonts w:ascii="Calibri" w:eastAsia="Calibri" w:hAnsi="Calibri" w:cs="Calibri"/>
          <w:color w:val="111111"/>
          <w:sz w:val="30"/>
          <w:szCs w:val="30"/>
        </w:rPr>
        <w:t> to their Sent Items.</w:t>
      </w:r>
    </w:p>
    <w:p w14:paraId="3BB0399A" w14:textId="77777777" w:rsidR="00ED7064" w:rsidRPr="00ED7064" w:rsidRDefault="00ED7064" w:rsidP="00ED7064">
      <w:pPr>
        <w:shd w:val="clear" w:color="auto" w:fill="FFFFFF"/>
        <w:spacing w:line="240" w:lineRule="auto"/>
        <w:ind w:left="786"/>
        <w:rPr>
          <w:rFonts w:ascii="Calibri" w:eastAsia="Calibri" w:hAnsi="Calibri" w:cs="Calibri"/>
          <w:color w:val="111111"/>
          <w:sz w:val="30"/>
          <w:szCs w:val="30"/>
        </w:rPr>
      </w:pPr>
    </w:p>
    <w:p w14:paraId="163265D7" w14:textId="77777777" w:rsidR="00ED7064" w:rsidRPr="00ED7064" w:rsidRDefault="00ED7064" w:rsidP="00ED7064">
      <w:pPr>
        <w:numPr>
          <w:ilvl w:val="0"/>
          <w:numId w:val="2"/>
        </w:numPr>
        <w:shd w:val="clear" w:color="auto" w:fill="FFFFFF"/>
        <w:spacing w:line="240" w:lineRule="auto"/>
        <w:rPr>
          <w:rFonts w:ascii="Calibri" w:eastAsia="Calibri" w:hAnsi="Calibri" w:cs="Calibri"/>
          <w:color w:val="111111"/>
          <w:sz w:val="30"/>
          <w:szCs w:val="30"/>
        </w:rPr>
      </w:pPr>
      <w:r w:rsidRPr="00ED7064">
        <w:rPr>
          <w:rFonts w:ascii="Calibri" w:eastAsia="Calibri" w:hAnsi="Calibri" w:cs="Calibri"/>
          <w:color w:val="111111"/>
          <w:sz w:val="30"/>
          <w:szCs w:val="30"/>
        </w:rPr>
        <w:t>By setting the </w:t>
      </w:r>
      <w:proofErr w:type="spellStart"/>
      <w:r w:rsidRPr="00ED7064">
        <w:rPr>
          <w:rFonts w:ascii="Calibri" w:eastAsia="Calibri" w:hAnsi="Calibri" w:cs="Calibri"/>
          <w:color w:val="111111"/>
          <w:sz w:val="30"/>
          <w:szCs w:val="30"/>
        </w:rPr>
        <w:t>saveToSentItems</w:t>
      </w:r>
      <w:proofErr w:type="spellEnd"/>
      <w:r w:rsidRPr="00ED7064">
        <w:rPr>
          <w:rFonts w:ascii="Calibri" w:eastAsia="Calibri" w:hAnsi="Calibri" w:cs="Calibri"/>
          <w:color w:val="111111"/>
          <w:sz w:val="30"/>
          <w:szCs w:val="30"/>
        </w:rPr>
        <w:t> property to false in a </w:t>
      </w:r>
      <w:hyperlink r:id="rId8" w:history="1">
        <w:r w:rsidRPr="00ED7064">
          <w:rPr>
            <w:rFonts w:ascii="Calibri" w:eastAsia="Calibri" w:hAnsi="Calibri" w:cs="Calibri"/>
            <w:color w:val="111111"/>
            <w:sz w:val="30"/>
            <w:szCs w:val="30"/>
          </w:rPr>
          <w:t>send mail</w:t>
        </w:r>
      </w:hyperlink>
      <w:r w:rsidRPr="00ED7064">
        <w:rPr>
          <w:rFonts w:ascii="Calibri" w:eastAsia="Calibri" w:hAnsi="Calibri" w:cs="Calibri"/>
          <w:color w:val="111111"/>
          <w:sz w:val="30"/>
          <w:szCs w:val="30"/>
        </w:rPr>
        <w:t> request, you can prevent the item from being saved to the Sent Items folder. However, if an administrator has configured the "always save a copy" setting, the message will still be saved to the from user's Sent Items.</w:t>
      </w:r>
    </w:p>
    <w:p w14:paraId="6B39AC72" w14:textId="77777777" w:rsidR="00ED7064" w:rsidRDefault="00ED7064" w:rsidP="00ED7064">
      <w:pPr>
        <w:shd w:val="clear" w:color="auto" w:fill="FFFFFF"/>
        <w:spacing w:line="360" w:lineRule="auto"/>
        <w:ind w:left="720"/>
        <w:rPr>
          <w:rFonts w:ascii="Calibri" w:eastAsia="Calibri" w:hAnsi="Calibri" w:cs="Calibri"/>
          <w:color w:val="111111"/>
          <w:sz w:val="30"/>
          <w:szCs w:val="30"/>
        </w:rPr>
      </w:pPr>
    </w:p>
    <w:p w14:paraId="3B54CB9A" w14:textId="77777777" w:rsidR="0081468F" w:rsidRDefault="00000000">
      <w:pPr>
        <w:pStyle w:val="Heading1"/>
        <w:shd w:val="clear" w:color="auto" w:fill="FFFFFF"/>
        <w:spacing w:line="240" w:lineRule="auto"/>
      </w:pPr>
      <w:bookmarkStart w:id="2" w:name="_femidrm0fh0" w:colFirst="0" w:colLast="0"/>
      <w:bookmarkEnd w:id="2"/>
      <w:r>
        <w:rPr>
          <w:b/>
        </w:rPr>
        <w:t xml:space="preserve">Functionality </w:t>
      </w:r>
      <w:proofErr w:type="gramStart"/>
      <w:r>
        <w:rPr>
          <w:b/>
        </w:rPr>
        <w:t>Provided :</w:t>
      </w:r>
      <w:proofErr w:type="gramEnd"/>
      <w:r>
        <w:t xml:space="preserve"> </w:t>
      </w:r>
    </w:p>
    <w:p w14:paraId="3F139C86" w14:textId="77777777" w:rsidR="0081468F" w:rsidRDefault="00000000">
      <w:pPr>
        <w:pStyle w:val="Heading2"/>
        <w:numPr>
          <w:ilvl w:val="0"/>
          <w:numId w:val="1"/>
        </w:numPr>
        <w:shd w:val="clear" w:color="auto" w:fill="FFFFFF"/>
        <w:spacing w:after="0" w:line="360" w:lineRule="auto"/>
        <w:rPr>
          <w:b/>
        </w:rPr>
      </w:pPr>
      <w:bookmarkStart w:id="3" w:name="_6ybd7r96zs9p" w:colFirst="0" w:colLast="0"/>
      <w:bookmarkEnd w:id="3"/>
      <w:r>
        <w:rPr>
          <w:b/>
        </w:rPr>
        <w:t>Send Email</w:t>
      </w:r>
    </w:p>
    <w:p w14:paraId="401ED96B" w14:textId="1506EEEC" w:rsidR="0081468F" w:rsidRPr="00ED7064" w:rsidRDefault="00000000" w:rsidP="00AE77B6">
      <w:pPr>
        <w:numPr>
          <w:ilvl w:val="1"/>
          <w:numId w:val="1"/>
        </w:numPr>
        <w:shd w:val="clear" w:color="auto" w:fill="FFFFFF"/>
        <w:spacing w:after="320" w:line="360" w:lineRule="auto"/>
        <w:rPr>
          <w:rFonts w:ascii="Calibri" w:eastAsia="Calibri" w:hAnsi="Calibri" w:cs="Calibri"/>
          <w:color w:val="111111"/>
          <w:sz w:val="24"/>
          <w:szCs w:val="24"/>
        </w:rPr>
      </w:pPr>
      <w:r w:rsidRPr="00ED7064">
        <w:rPr>
          <w:rFonts w:ascii="Calibri" w:eastAsia="Calibri" w:hAnsi="Calibri" w:cs="Calibri"/>
          <w:color w:val="111111"/>
          <w:sz w:val="30"/>
          <w:szCs w:val="30"/>
        </w:rPr>
        <w:t xml:space="preserve">Sending simple emails with To, </w:t>
      </w:r>
      <w:r w:rsidR="00ED7064">
        <w:rPr>
          <w:rFonts w:ascii="Calibri" w:eastAsia="Calibri" w:hAnsi="Calibri" w:cs="Calibri"/>
          <w:color w:val="111111"/>
          <w:sz w:val="30"/>
          <w:szCs w:val="30"/>
        </w:rPr>
        <w:t xml:space="preserve">on Behalf </w:t>
      </w:r>
      <w:proofErr w:type="gramStart"/>
      <w:r w:rsidR="00ED7064">
        <w:rPr>
          <w:rFonts w:ascii="Calibri" w:eastAsia="Calibri" w:hAnsi="Calibri" w:cs="Calibri"/>
          <w:color w:val="111111"/>
          <w:sz w:val="30"/>
          <w:szCs w:val="30"/>
        </w:rPr>
        <w:t>Of(</w:t>
      </w:r>
      <w:proofErr w:type="gramEnd"/>
      <w:r w:rsidR="00ED7064">
        <w:rPr>
          <w:rFonts w:ascii="Calibri" w:eastAsia="Calibri" w:hAnsi="Calibri" w:cs="Calibri"/>
          <w:color w:val="111111"/>
          <w:sz w:val="30"/>
          <w:szCs w:val="30"/>
        </w:rPr>
        <w:t>From),</w:t>
      </w:r>
      <w:r w:rsidRPr="00ED7064">
        <w:rPr>
          <w:rFonts w:ascii="Calibri" w:eastAsia="Calibri" w:hAnsi="Calibri" w:cs="Calibri"/>
          <w:color w:val="111111"/>
          <w:sz w:val="30"/>
          <w:szCs w:val="30"/>
        </w:rPr>
        <w:t xml:space="preserve">Cc and Bcc </w:t>
      </w:r>
      <w:r w:rsidR="00ED7064">
        <w:rPr>
          <w:rFonts w:ascii="Calibri" w:eastAsia="Calibri" w:hAnsi="Calibri" w:cs="Calibri"/>
          <w:color w:val="111111"/>
          <w:sz w:val="30"/>
          <w:szCs w:val="30"/>
        </w:rPr>
        <w:t>.</w:t>
      </w:r>
      <w:r w:rsidR="00330FEE">
        <w:rPr>
          <w:rFonts w:ascii="Calibri" w:eastAsia="Calibri" w:hAnsi="Calibri" w:cs="Calibri"/>
          <w:noProof/>
          <w:color w:val="111111"/>
          <w:sz w:val="24"/>
          <w:szCs w:val="24"/>
        </w:rPr>
        <w:drawing>
          <wp:inline distT="0" distB="0" distL="0" distR="0" wp14:anchorId="46089EF6" wp14:editId="0C90184F">
            <wp:extent cx="7840057" cy="31527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7729" cy="3155860"/>
                    </a:xfrm>
                    <a:prstGeom prst="rect">
                      <a:avLst/>
                    </a:prstGeom>
                  </pic:spPr>
                </pic:pic>
              </a:graphicData>
            </a:graphic>
          </wp:inline>
        </w:drawing>
      </w:r>
    </w:p>
    <w:p w14:paraId="7A87A786" w14:textId="77777777" w:rsidR="0081468F" w:rsidRDefault="00000000">
      <w:pPr>
        <w:pStyle w:val="Heading2"/>
        <w:numPr>
          <w:ilvl w:val="0"/>
          <w:numId w:val="1"/>
        </w:numPr>
        <w:shd w:val="clear" w:color="auto" w:fill="FFFFFF"/>
        <w:spacing w:after="0" w:line="360" w:lineRule="auto"/>
        <w:rPr>
          <w:b/>
        </w:rPr>
      </w:pPr>
      <w:bookmarkStart w:id="4" w:name="_56y9le4xs3a6" w:colFirst="0" w:colLast="0"/>
      <w:bookmarkEnd w:id="4"/>
      <w:r>
        <w:rPr>
          <w:b/>
        </w:rPr>
        <w:lastRenderedPageBreak/>
        <w:t xml:space="preserve">Send Email </w:t>
      </w:r>
      <w:proofErr w:type="gramStart"/>
      <w:r>
        <w:rPr>
          <w:b/>
        </w:rPr>
        <w:t>With</w:t>
      </w:r>
      <w:proofErr w:type="gramEnd"/>
      <w:r>
        <w:rPr>
          <w:b/>
        </w:rPr>
        <w:t xml:space="preserve"> Attachment</w:t>
      </w:r>
    </w:p>
    <w:p w14:paraId="4132AEB9" w14:textId="3CC21C20" w:rsidR="0081468F" w:rsidRDefault="00000000">
      <w:pPr>
        <w:numPr>
          <w:ilvl w:val="1"/>
          <w:numId w:val="1"/>
        </w:numPr>
        <w:shd w:val="clear" w:color="auto" w:fill="FFFFFF"/>
        <w:spacing w:after="320" w:line="360" w:lineRule="auto"/>
        <w:rPr>
          <w:rFonts w:ascii="Calibri" w:eastAsia="Calibri" w:hAnsi="Calibri" w:cs="Calibri"/>
          <w:color w:val="111111"/>
          <w:sz w:val="24"/>
          <w:szCs w:val="24"/>
        </w:rPr>
      </w:pPr>
      <w:r>
        <w:rPr>
          <w:rFonts w:ascii="Calibri" w:eastAsia="Calibri" w:hAnsi="Calibri" w:cs="Calibri"/>
          <w:color w:val="111111"/>
          <w:sz w:val="30"/>
          <w:szCs w:val="30"/>
        </w:rPr>
        <w:t>Sending emails along with attachments with all other provisions as in ‘Send Email’.</w:t>
      </w:r>
    </w:p>
    <w:p w14:paraId="7DBDD282" w14:textId="16C1D8E4" w:rsidR="00330FEE" w:rsidRDefault="00330FEE">
      <w:pPr>
        <w:numPr>
          <w:ilvl w:val="1"/>
          <w:numId w:val="1"/>
        </w:numPr>
        <w:shd w:val="clear" w:color="auto" w:fill="FFFFFF"/>
        <w:spacing w:after="320" w:line="360" w:lineRule="auto"/>
        <w:rPr>
          <w:rFonts w:ascii="Calibri" w:eastAsia="Calibri" w:hAnsi="Calibri" w:cs="Calibri"/>
          <w:color w:val="111111"/>
          <w:sz w:val="24"/>
          <w:szCs w:val="24"/>
        </w:rPr>
      </w:pPr>
      <w:r>
        <w:rPr>
          <w:rFonts w:ascii="Calibri" w:eastAsia="Calibri" w:hAnsi="Calibri" w:cs="Calibri"/>
          <w:noProof/>
          <w:color w:val="111111"/>
          <w:sz w:val="24"/>
          <w:szCs w:val="24"/>
        </w:rPr>
        <w:drawing>
          <wp:inline distT="0" distB="0" distL="0" distR="0" wp14:anchorId="25AA56E8" wp14:editId="04CD930C">
            <wp:extent cx="8746761" cy="370522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770479" cy="3715272"/>
                    </a:xfrm>
                    <a:prstGeom prst="rect">
                      <a:avLst/>
                    </a:prstGeom>
                  </pic:spPr>
                </pic:pic>
              </a:graphicData>
            </a:graphic>
          </wp:inline>
        </w:drawing>
      </w:r>
    </w:p>
    <w:p w14:paraId="5065D08A" w14:textId="77777777" w:rsidR="0081468F" w:rsidRDefault="0081468F">
      <w:pPr>
        <w:shd w:val="clear" w:color="auto" w:fill="FFFFFF"/>
        <w:spacing w:after="320" w:line="360" w:lineRule="auto"/>
        <w:ind w:left="1440"/>
        <w:rPr>
          <w:rFonts w:ascii="Calibri" w:eastAsia="Calibri" w:hAnsi="Calibri" w:cs="Calibri"/>
          <w:color w:val="111111"/>
          <w:sz w:val="24"/>
          <w:szCs w:val="24"/>
        </w:rPr>
      </w:pPr>
    </w:p>
    <w:p w14:paraId="6CFE1619" w14:textId="77777777" w:rsidR="0081468F" w:rsidRDefault="00000000">
      <w:pPr>
        <w:pStyle w:val="Heading1"/>
        <w:shd w:val="clear" w:color="auto" w:fill="FFFFFF"/>
        <w:spacing w:after="320" w:line="360" w:lineRule="auto"/>
        <w:rPr>
          <w:b/>
        </w:rPr>
      </w:pPr>
      <w:bookmarkStart w:id="5" w:name="_ou2xbbnnqv8" w:colFirst="0" w:colLast="0"/>
      <w:bookmarkEnd w:id="5"/>
      <w:r>
        <w:rPr>
          <w:b/>
        </w:rPr>
        <w:t>Limitations:</w:t>
      </w:r>
    </w:p>
    <w:p w14:paraId="6AA2A05C" w14:textId="77777777" w:rsidR="0081468F" w:rsidRDefault="00000000">
      <w:pPr>
        <w:ind w:firstLine="720"/>
        <w:rPr>
          <w:sz w:val="30"/>
          <w:szCs w:val="30"/>
        </w:rPr>
      </w:pPr>
      <w:r>
        <w:rPr>
          <w:sz w:val="30"/>
          <w:szCs w:val="30"/>
        </w:rPr>
        <w:t>Sending email with attachments supports multiple files with total size not exceeding 25MB.</w:t>
      </w:r>
    </w:p>
    <w:p w14:paraId="7BEEDD2F" w14:textId="77777777" w:rsidR="0081468F" w:rsidRDefault="0081468F">
      <w:pPr>
        <w:shd w:val="clear" w:color="auto" w:fill="FFFFFF"/>
        <w:spacing w:after="320" w:line="360" w:lineRule="auto"/>
        <w:rPr>
          <w:rFonts w:ascii="Calibri" w:eastAsia="Calibri" w:hAnsi="Calibri" w:cs="Calibri"/>
          <w:color w:val="111111"/>
          <w:sz w:val="24"/>
          <w:szCs w:val="24"/>
        </w:rPr>
      </w:pPr>
    </w:p>
    <w:sectPr w:rsidR="0081468F">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2F3"/>
    <w:multiLevelType w:val="multilevel"/>
    <w:tmpl w:val="C23C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461D5"/>
    <w:multiLevelType w:val="multilevel"/>
    <w:tmpl w:val="D16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E132B"/>
    <w:multiLevelType w:val="multilevel"/>
    <w:tmpl w:val="1D0CABE6"/>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7608424">
    <w:abstractNumId w:val="0"/>
  </w:num>
  <w:num w:numId="2" w16cid:durableId="1867016165">
    <w:abstractNumId w:val="2"/>
  </w:num>
  <w:num w:numId="3" w16cid:durableId="154844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8F"/>
    <w:rsid w:val="00330FEE"/>
    <w:rsid w:val="0081468F"/>
    <w:rsid w:val="00AB17C0"/>
    <w:rsid w:val="00DB61BC"/>
    <w:rsid w:val="00ED70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1303"/>
  <w15:docId w15:val="{C377A268-A6C4-460A-A77C-08DEAB36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D7064"/>
    <w:rPr>
      <w:color w:val="0000FF" w:themeColor="hyperlink"/>
      <w:u w:val="single"/>
    </w:rPr>
  </w:style>
  <w:style w:type="character" w:styleId="UnresolvedMention">
    <w:name w:val="Unresolved Mention"/>
    <w:basedOn w:val="DefaultParagraphFont"/>
    <w:uiPriority w:val="99"/>
    <w:semiHidden/>
    <w:unhideWhenUsed/>
    <w:rsid w:val="00ED7064"/>
    <w:rPr>
      <w:color w:val="605E5C"/>
      <w:shd w:val="clear" w:color="auto" w:fill="E1DFDD"/>
    </w:rPr>
  </w:style>
  <w:style w:type="character" w:styleId="FollowedHyperlink">
    <w:name w:val="FollowedHyperlink"/>
    <w:basedOn w:val="DefaultParagraphFont"/>
    <w:uiPriority w:val="99"/>
    <w:semiHidden/>
    <w:unhideWhenUsed/>
    <w:rsid w:val="00ED7064"/>
    <w:rPr>
      <w:color w:val="800080" w:themeColor="followedHyperlink"/>
      <w:u w:val="single"/>
    </w:rPr>
  </w:style>
  <w:style w:type="character" w:styleId="HTMLCode">
    <w:name w:val="HTML Code"/>
    <w:basedOn w:val="DefaultParagraphFont"/>
    <w:uiPriority w:val="99"/>
    <w:semiHidden/>
    <w:unhideWhenUsed/>
    <w:rsid w:val="00ED70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microsoft.com/en-us/graph/api/user-sendmail" TargetMode="External"/><Relationship Id="rId3" Type="http://schemas.openxmlformats.org/officeDocument/2006/relationships/settings" Target="settings.xml"/><Relationship Id="rId7" Type="http://schemas.openxmlformats.org/officeDocument/2006/relationships/hyperlink" Target="https://learn.microsoft.com/en-us/exchange/recipients-in-exchange-online/manage-user-mailboxes/automatically-save-sent-items-in-delegator-s-mailb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microsoft.com/en-us/graph/outlook-send-mail-from-other-user" TargetMode="External"/><Relationship Id="rId11" Type="http://schemas.openxmlformats.org/officeDocument/2006/relationships/fontTable" Target="fontTable.xml"/><Relationship Id="rId5" Type="http://schemas.openxmlformats.org/officeDocument/2006/relationships/hyperlink" Target="https://docs.microsoft.com/en-us/graph/api/user-sendmail?view=graph-rest-1.0&amp;tabs=http"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Anirudh N</dc:creator>
  <cp:lastModifiedBy>Anirudh N</cp:lastModifiedBy>
  <cp:revision>2</cp:revision>
  <dcterms:created xsi:type="dcterms:W3CDTF">2023-03-09T12:03:00Z</dcterms:created>
  <dcterms:modified xsi:type="dcterms:W3CDTF">2023-03-09T12:03:00Z</dcterms:modified>
</cp:coreProperties>
</file>