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3600" w:firstLine="0"/>
        <w:jc w:val="left"/>
        <w:rPr>
          <w:rFonts w:ascii="Franklin Gothic" w:cs="Franklin Gothic" w:eastAsia="Franklin Gothic" w:hAnsi="Franklin Gothic"/>
          <w:b w:val="0"/>
          <w:i w:val="0"/>
          <w:smallCaps w:val="0"/>
          <w:strike w:val="0"/>
          <w:color w:val="999999"/>
          <w:sz w:val="32"/>
          <w:szCs w:val="3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80" w:firstLine="0"/>
        <w:jc w:val="left"/>
        <w:rPr>
          <w:rFonts w:ascii="Franklin Gothic" w:cs="Franklin Gothic" w:eastAsia="Franklin Gothic" w:hAnsi="Franklin Gothic"/>
          <w:b w:val="0"/>
          <w:i w:val="0"/>
          <w:smallCaps w:val="0"/>
          <w:strike w:val="0"/>
          <w:color w:val="ff0000"/>
          <w:sz w:val="48"/>
          <w:szCs w:val="48"/>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ff0000"/>
          <w:sz w:val="48"/>
          <w:szCs w:val="48"/>
          <w:u w:val="none"/>
          <w:shd w:fill="auto" w:val="clear"/>
          <w:vertAlign w:val="baseline"/>
          <w:rtl w:val="0"/>
        </w:rPr>
        <w:t xml:space="preserve">Project Description</w:t>
      </w:r>
      <w:r w:rsidDel="00000000" w:rsidR="00000000" w:rsidRPr="00000000">
        <w:rPr>
          <w:rFonts w:ascii="Franklin Gothic" w:cs="Franklin Gothic" w:eastAsia="Franklin Gothic" w:hAnsi="Franklin Gothic"/>
          <w:color w:val="ff0000"/>
          <w:sz w:val="48"/>
          <w:szCs w:val="48"/>
          <w:rtl w:val="0"/>
        </w:rPr>
        <w:t xml:space="preserve"> Example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Franklin Gothic" w:cs="Franklin Gothic" w:eastAsia="Franklin Gothic" w:hAnsi="Franklin Gothic"/>
          <w:b w:val="0"/>
          <w:i w:val="0"/>
          <w:smallCaps w:val="0"/>
          <w:strike w:val="0"/>
          <w:color w:val="000000"/>
          <w:sz w:val="40"/>
          <w:szCs w:val="40"/>
          <w:u w:val="none"/>
          <w:shd w:fill="auto" w:val="clear"/>
          <w:vertAlign w:val="baseline"/>
        </w:rPr>
      </w:pPr>
      <w:r w:rsidDel="00000000" w:rsidR="00000000" w:rsidRPr="00000000">
        <w:rPr>
          <w:rFonts w:ascii="Franklin Gothic" w:cs="Franklin Gothic" w:eastAsia="Franklin Gothic" w:hAnsi="Franklin Gothic"/>
          <w:sz w:val="40"/>
          <w:szCs w:val="40"/>
          <w:rtl w:val="0"/>
        </w:rPr>
        <w:t xml:space="preserve">&lt; Project 001 &gt;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5520" w:before="0" w:line="240" w:lineRule="auto"/>
        <w:ind w:left="0" w:right="0" w:firstLine="0"/>
        <w:jc w:val="left"/>
        <w:rPr>
          <w:rFonts w:ascii="Franklin Gothic" w:cs="Franklin Gothic" w:eastAsia="Franklin Gothic" w:hAnsi="Franklin Gothic"/>
          <w:color w:val="ff0000"/>
          <w:sz w:val="48"/>
          <w:szCs w:val="4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Medium" w:cs="Libre Franklin Medium" w:eastAsia="Libre Franklin Medium" w:hAnsi="Libre Franklin Medium"/>
          <w:b w:val="0"/>
          <w:i w:val="0"/>
          <w:smallCaps w:val="0"/>
          <w:strike w:val="0"/>
          <w:color w:val="999999"/>
          <w:sz w:val="22"/>
          <w:szCs w:val="22"/>
          <w:u w:val="none"/>
          <w:shd w:fill="auto" w:val="clear"/>
          <w:vertAlign w:val="baseline"/>
        </w:rPr>
        <w:sectPr>
          <w:headerReference r:id="rId6" w:type="default"/>
          <w:headerReference r:id="rId7" w:type="first"/>
          <w:headerReference r:id="rId8" w:type="even"/>
          <w:footerReference r:id="rId9" w:type="default"/>
          <w:footerReference r:id="rId10" w:type="first"/>
          <w:footerReference r:id="rId11" w:type="even"/>
          <w:pgSz w:h="15840" w:w="12240"/>
          <w:pgMar w:bottom="1440" w:top="1541" w:left="1440" w:right="1440" w:header="432" w:footer="432"/>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 of Contents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790815" cy="637344"/>
                <wp:effectExtent b="0" l="0" r="0" t="0"/>
                <wp:wrapSquare wrapText="bothSides" distB="0" distT="0" distL="0" distR="0"/>
                <wp:docPr id="1" name=""/>
                <a:graphic>
                  <a:graphicData uri="http://schemas.microsoft.com/office/word/2010/wordprocessingShape">
                    <wps:wsp>
                      <wps:cNvSpPr/>
                      <wps:cNvPr id="2" name="Shape 2"/>
                      <wps:spPr>
                        <a:xfrm>
                          <a:off x="1455355" y="3469168"/>
                          <a:ext cx="7781290" cy="621665"/>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790815" cy="63734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7790815" cy="637344"/>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Libre Franklin" w:cs="Libre Franklin" w:eastAsia="Libre Franklin" w:hAnsi="Libre Franklin"/>
                <w:b w:val="0"/>
                <w:i w:val="0"/>
                <w:smallCaps w:val="0"/>
                <w:strike w:val="0"/>
                <w:color w:val="000000"/>
                <w:sz w:val="32"/>
                <w:szCs w:val="32"/>
                <w:u w:val="none"/>
                <w:shd w:fill="auto" w:val="clear"/>
                <w:vertAlign w:val="baseline"/>
                <w:rtl w:val="0"/>
              </w:rPr>
              <w:t xml:space="preserve">Project Description</w:t>
              <w:tab/>
              <w:t xml:space="preserve">1</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smallCaps w:val="1"/>
              <w:color w:val="000000"/>
              <w:sz w:val="28"/>
              <w:szCs w:val="28"/>
              <w:u w:val="none"/>
              <w:rtl w:val="0"/>
            </w:rPr>
            <w:t xml:space="preserve">P</w:t>
          </w:r>
          <w:hyperlink w:anchor="_1fob9te">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roject Overview</w:t>
              <w:tab/>
              <w:t xml:space="preserve">1</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Process</w:t>
              <w:tab/>
              <w:t xml:space="preserve">3</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Data</w:t>
              <w:tab/>
              <w:t xml:space="preserve">3</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Integrations</w:t>
              <w:tab/>
              <w:t xml:space="preserve">5</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PLugins</w:t>
              <w:tab/>
              <w:t xml:space="preserve">5</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Reports and Content Management</w:t>
              <w:tab/>
              <w:t xml:space="preserve">5</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Infrastructure &amp; Security</w:t>
              <w:tab/>
              <w:t xml:space="preserve">6</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Culture and SDLC</w:t>
              <w:tab/>
              <w:t xml:space="preserve">6</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Project Organization</w:t>
              <w:tab/>
              <w:t xml:space="preserve">7</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Quality Assurance</w:t>
              <w:tab/>
              <w:t xml:space="preserve">7</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Libre Franklin" w:cs="Libre Franklin" w:eastAsia="Libre Franklin" w:hAnsi="Libre Franklin"/>
                <w:b w:val="0"/>
                <w:i w:val="0"/>
                <w:smallCaps w:val="1"/>
                <w:strike w:val="0"/>
                <w:color w:val="000000"/>
                <w:sz w:val="28"/>
                <w:szCs w:val="28"/>
                <w:u w:val="none"/>
                <w:shd w:fill="auto" w:val="clear"/>
                <w:vertAlign w:val="baseline"/>
                <w:rtl w:val="0"/>
              </w:rPr>
              <w:t xml:space="preserve">Potential Impediments and Risks</w:t>
              <w:tab/>
              <w:t xml:space="preserve">7</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before="360" w:line="240" w:lineRule="auto"/>
        <w:rPr>
          <w:rFonts w:ascii="Libre Franklin" w:cs="Libre Franklin" w:eastAsia="Libre Franklin" w:hAnsi="Libre Franklin"/>
          <w:color w:val="333333"/>
          <w:sz w:val="48"/>
          <w:szCs w:val="4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color w:val="333333"/>
          <w:sz w:val="48"/>
          <w:szCs w:val="48"/>
        </w:rPr>
        <w:sectPr>
          <w:type w:val="continuous"/>
          <w:pgSz w:h="15840" w:w="12240"/>
          <w:pgMar w:bottom="1440" w:top="1541" w:left="1440" w:right="1440" w:header="432" w:footer="432"/>
        </w:sectPr>
      </w:pPr>
      <w:r w:rsidDel="00000000" w:rsidR="00000000" w:rsidRPr="00000000">
        <w:br w:type="page"/>
      </w:r>
      <w:r w:rsidDel="00000000" w:rsidR="00000000" w:rsidRPr="00000000">
        <w:rPr>
          <w:rtl w:val="0"/>
        </w:rPr>
      </w:r>
    </w:p>
    <w:p w:rsidR="00000000" w:rsidDel="00000000" w:rsidP="00000000" w:rsidRDefault="00000000" w:rsidRPr="00000000" w14:paraId="00000018">
      <w:pPr>
        <w:shd w:fill="efc100" w:val="clear"/>
        <w:spacing w:after="0" w:line="240" w:lineRule="auto"/>
        <w:ind w:left="720"/>
        <w:rPr>
          <w:rFonts w:ascii="Franklin Gothic" w:cs="Franklin Gothic" w:eastAsia="Franklin Gothic" w:hAnsi="Franklin Gothic"/>
          <w:b w:val="0"/>
          <w:i w:val="0"/>
          <w:smallCaps w:val="0"/>
          <w:strike w:val="0"/>
          <w:color w:val="666666"/>
          <w:sz w:val="36"/>
          <w:szCs w:val="36"/>
          <w:u w:val="none"/>
          <w:shd w:fill="auto" w:val="clear"/>
          <w:vertAlign w:val="baseline"/>
        </w:rPr>
      </w:pPr>
      <w:bookmarkStart w:colFirst="0" w:colLast="0" w:name="_30j0zll" w:id="1"/>
      <w:bookmarkEnd w:id="1"/>
      <w:r w:rsidDel="00000000" w:rsidR="00000000" w:rsidRPr="00000000">
        <w:rPr>
          <w:rFonts w:ascii="Franklin Gothic" w:cs="Franklin Gothic" w:eastAsia="Franklin Gothic" w:hAnsi="Franklin Gothic"/>
          <w:color w:val="666666"/>
          <w:sz w:val="36"/>
          <w:szCs w:val="36"/>
          <w:rtl w:val="0"/>
        </w:rPr>
        <w:t xml:space="preserve">Project Description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1fob9te" w:id="2"/>
      <w:bookmarkEnd w:id="2"/>
      <w:r w:rsidDel="00000000" w:rsidR="00000000" w:rsidRPr="00000000">
        <w:rPr>
          <w:rFonts w:ascii="Libre Franklin" w:cs="Libre Franklin" w:eastAsia="Libre Franklin" w:hAnsi="Libre Franklin"/>
          <w:smallCaps w:val="1"/>
          <w:color w:val="333333"/>
          <w:sz w:val="32"/>
          <w:szCs w:val="32"/>
          <w:rtl w:val="0"/>
        </w:rPr>
        <w:t xml:space="preserve">P</w:t>
      </w:r>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roject Overview</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One Sentence Summary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solution </w:t>
      </w:r>
      <w:r w:rsidDel="00000000" w:rsidR="00000000" w:rsidRPr="00000000">
        <w:rPr>
          <w:rFonts w:ascii="Arial" w:cs="Arial" w:eastAsia="Arial" w:hAnsi="Arial"/>
          <w:sz w:val="24"/>
          <w:szCs w:val="24"/>
          <w:rtl w:val="0"/>
        </w:rPr>
        <w:t xml:space="preserve">will allow the creation of Contracts, including review process and integration with an External System to facilitate the creation of Contracts in the External System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Description of As-Is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existing solution is partly supported in Salesforce (SFDC) and emails and The Company would like to move completely away from SFDC to Appian. Integrations between SFDC and External System are currently via emails and human intervention (swivel chair).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Description of To-Be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Sales team would log into Appian and initiate the creation of a new Contract. Certain contracts, depending on simple logic (based on contract amount), require a review step by Sales Management. The contracts that do not require a review step are “auto” approved.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Appian generates PDF versions for all approved contracts based on one of seven (7) templates. The PDF version of the contracts are associated with the Contracts and available to view/download and stored in Appian. PDF Contracts could be re-generated on request. Approved contracts also trigger the creation of contracts in the External System through an integration.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Sales team can also initiate a Execute Item in External System from Appian through an action associated with a Contract. </w:t>
      </w:r>
      <w:r w:rsidDel="00000000" w:rsidR="00000000" w:rsidRPr="00000000">
        <w:rPr>
          <w:rtl w:val="0"/>
        </w:rPr>
      </w:r>
    </w:p>
    <w:p w:rsidR="00000000" w:rsidDel="00000000" w:rsidP="00000000" w:rsidRDefault="00000000" w:rsidRPr="00000000" w14:paraId="00000024">
      <w:pPr>
        <w:spacing w:after="0" w:line="240" w:lineRule="auto"/>
        <w:ind w:left="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3znysh7" w:id="3"/>
      <w:bookmarkEnd w:id="3"/>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Process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Key Processes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720" w:right="0" w:hanging="360"/>
        <w:jc w:val="both"/>
        <w:rPr/>
      </w:pPr>
      <w:r w:rsidDel="00000000" w:rsidR="00000000" w:rsidRPr="00000000">
        <w:rPr>
          <w:rFonts w:ascii="Arial" w:cs="Arial" w:eastAsia="Arial" w:hAnsi="Arial"/>
          <w:sz w:val="24"/>
          <w:szCs w:val="24"/>
          <w:rtl w:val="0"/>
        </w:rPr>
        <w:t xml:space="preserve">Contract Creation and Approval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right="0"/>
        <w:jc w:val="both"/>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943600" cy="2743200"/>
            <wp:effectExtent b="0" l="0" r="0" t="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943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Execute Item Request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right="0"/>
        <w:jc w:val="both"/>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943600" cy="2743200"/>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Actors</w:t>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24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Sales Team</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Marketing Team</w:t>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Sales Managers</w:t>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beforeAutospacing="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Marketing Managers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Notable Business Rules</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24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Logic to select certain Contracts for additional review/approval</w:t>
      </w:r>
    </w:p>
    <w:p w:rsidR="00000000" w:rsidDel="00000000" w:rsidP="00000000" w:rsidRDefault="00000000" w:rsidRPr="00000000" w14:paraId="0000003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Based on contract value and volume</w:t>
      </w:r>
    </w:p>
    <w:p w:rsidR="00000000" w:rsidDel="00000000" w:rsidP="00000000" w:rsidRDefault="00000000" w:rsidRPr="00000000" w14:paraId="0000003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beforeAutospacing="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Choice of template (out of ~7) to use to create PDF versions of contracts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2et92p0" w:id="4"/>
      <w:bookmarkEnd w:id="4"/>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Data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color w:val="333333"/>
          <w:sz w:val="24"/>
          <w:szCs w:val="24"/>
          <w:rtl w:val="0"/>
        </w:rPr>
        <w:t xml:space="preserve">Records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24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Customer</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Source: External System, lookup via integration</w:t>
      </w:r>
    </w:p>
    <w:p w:rsidR="00000000" w:rsidDel="00000000" w:rsidP="00000000" w:rsidRDefault="00000000" w:rsidRPr="00000000" w14:paraId="0000003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beforeAutospacing="0" w:line="24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Details</w:t>
      </w:r>
    </w:p>
    <w:p w:rsidR="00000000" w:rsidDel="00000000" w:rsidP="00000000" w:rsidRDefault="00000000" w:rsidRPr="00000000" w14:paraId="0000003E">
      <w:pPr>
        <w:widowControl w:val="0"/>
        <w:numPr>
          <w:ilvl w:val="2"/>
          <w:numId w:val="5"/>
        </w:numPr>
        <w:spacing w:after="0" w:line="240" w:lineRule="auto"/>
        <w:ind w:left="2160" w:hanging="360"/>
        <w:rPr>
          <w:rFonts w:ascii="Arial" w:cs="Arial" w:eastAsia="Arial" w:hAnsi="Arial"/>
          <w:color w:val="666666"/>
        </w:rPr>
      </w:pPr>
      <w:r w:rsidDel="00000000" w:rsidR="00000000" w:rsidRPr="00000000">
        <w:rPr>
          <w:rFonts w:ascii="Arial" w:cs="Arial" w:eastAsia="Arial" w:hAnsi="Arial"/>
          <w:color w:val="666666"/>
          <w:rtl w:val="0"/>
        </w:rPr>
        <w:t xml:space="preserve">~ 50 data fields and simple validations/business rules</w:t>
      </w:r>
    </w:p>
    <w:p w:rsidR="00000000" w:rsidDel="00000000" w:rsidP="00000000" w:rsidRDefault="00000000" w:rsidRPr="00000000" w14:paraId="0000003F">
      <w:pPr>
        <w:widowControl w:val="0"/>
        <w:numPr>
          <w:ilvl w:val="2"/>
          <w:numId w:val="5"/>
        </w:numPr>
        <w:spacing w:after="0" w:afterAutospacing="0" w:line="240" w:lineRule="auto"/>
        <w:ind w:left="2160" w:hanging="360"/>
        <w:rPr>
          <w:rFonts w:ascii="Proxima Nova" w:cs="Proxima Nova" w:eastAsia="Proxima Nova" w:hAnsi="Proxima Nova"/>
          <w:color w:val="666666"/>
        </w:rPr>
      </w:pPr>
      <w:r w:rsidDel="00000000" w:rsidR="00000000" w:rsidRPr="00000000">
        <w:rPr>
          <w:rFonts w:ascii="Arial" w:cs="Arial" w:eastAsia="Arial" w:hAnsi="Arial"/>
          <w:color w:val="666666"/>
          <w:rtl w:val="0"/>
        </w:rPr>
        <w:t xml:space="preserve">~ Few (2-3) thousand customers</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Supplier</w:t>
      </w:r>
    </w:p>
    <w:p w:rsidR="00000000" w:rsidDel="00000000" w:rsidP="00000000" w:rsidRDefault="00000000" w:rsidRPr="00000000" w14:paraId="00000041">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Source: External System, lookup via integration</w:t>
      </w:r>
    </w:p>
    <w:p w:rsidR="00000000" w:rsidDel="00000000" w:rsidP="00000000" w:rsidRDefault="00000000" w:rsidRPr="00000000" w14:paraId="00000042">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beforeAutospacing="0" w:line="24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Details</w:t>
      </w:r>
    </w:p>
    <w:p w:rsidR="00000000" w:rsidDel="00000000" w:rsidP="00000000" w:rsidRDefault="00000000" w:rsidRPr="00000000" w14:paraId="00000043">
      <w:pPr>
        <w:widowControl w:val="0"/>
        <w:numPr>
          <w:ilvl w:val="2"/>
          <w:numId w:val="5"/>
        </w:numPr>
        <w:spacing w:after="0" w:line="240" w:lineRule="auto"/>
        <w:ind w:left="2160" w:hanging="360"/>
        <w:rPr>
          <w:rFonts w:ascii="Arial" w:cs="Arial" w:eastAsia="Arial" w:hAnsi="Arial"/>
          <w:color w:val="666666"/>
        </w:rPr>
      </w:pPr>
      <w:r w:rsidDel="00000000" w:rsidR="00000000" w:rsidRPr="00000000">
        <w:rPr>
          <w:rFonts w:ascii="Arial" w:cs="Arial" w:eastAsia="Arial" w:hAnsi="Arial"/>
          <w:color w:val="666666"/>
          <w:rtl w:val="0"/>
        </w:rPr>
        <w:t xml:space="preserve">~ 40 data fields and simple validations/business rules</w:t>
      </w:r>
    </w:p>
    <w:p w:rsidR="00000000" w:rsidDel="00000000" w:rsidP="00000000" w:rsidRDefault="00000000" w:rsidRPr="00000000" w14:paraId="00000044">
      <w:pPr>
        <w:widowControl w:val="0"/>
        <w:numPr>
          <w:ilvl w:val="2"/>
          <w:numId w:val="5"/>
        </w:numPr>
        <w:spacing w:after="0" w:afterAutospacing="0" w:line="240" w:lineRule="auto"/>
        <w:ind w:left="2160" w:hanging="360"/>
        <w:rPr>
          <w:rFonts w:ascii="Proxima Nova" w:cs="Proxima Nova" w:eastAsia="Proxima Nova" w:hAnsi="Proxima Nova"/>
          <w:color w:val="666666"/>
        </w:rPr>
      </w:pPr>
      <w:r w:rsidDel="00000000" w:rsidR="00000000" w:rsidRPr="00000000">
        <w:rPr>
          <w:rFonts w:ascii="Arial" w:cs="Arial" w:eastAsia="Arial" w:hAnsi="Arial"/>
          <w:color w:val="666666"/>
          <w:rtl w:val="0"/>
        </w:rPr>
        <w:t xml:space="preserve">~ 1500 suppliers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Contract</w:t>
      </w:r>
    </w:p>
    <w:p w:rsidR="00000000" w:rsidDel="00000000" w:rsidP="00000000" w:rsidRDefault="00000000" w:rsidRPr="00000000" w14:paraId="0000004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beforeAutospacing="0" w:line="24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color w:val="666666"/>
          <w:rtl w:val="0"/>
        </w:rPr>
        <w:t xml:space="preserve">~ 40 Fields and simple validations/business rules</w:t>
      </w:r>
    </w:p>
    <w:p w:rsidR="00000000" w:rsidDel="00000000" w:rsidP="00000000" w:rsidRDefault="00000000" w:rsidRPr="00000000" w14:paraId="00000047">
      <w:pPr>
        <w:widowControl w:val="0"/>
        <w:numPr>
          <w:ilvl w:val="1"/>
          <w:numId w:val="5"/>
        </w:numPr>
        <w:spacing w:after="0" w:line="240" w:lineRule="auto"/>
        <w:ind w:left="1440" w:hanging="360"/>
        <w:rPr>
          <w:rFonts w:ascii="Arial" w:cs="Arial" w:eastAsia="Arial" w:hAnsi="Arial"/>
          <w:color w:val="666666"/>
        </w:rPr>
      </w:pPr>
      <w:r w:rsidDel="00000000" w:rsidR="00000000" w:rsidRPr="00000000">
        <w:rPr>
          <w:rFonts w:ascii="Arial" w:cs="Arial" w:eastAsia="Arial" w:hAnsi="Arial"/>
          <w:color w:val="666666"/>
          <w:rtl w:val="0"/>
        </w:rPr>
        <w:t xml:space="preserve">~ 2 documents per Contract</w:t>
      </w:r>
    </w:p>
    <w:p w:rsidR="00000000" w:rsidDel="00000000" w:rsidP="00000000" w:rsidRDefault="00000000" w:rsidRPr="00000000" w14:paraId="00000048">
      <w:pPr>
        <w:widowControl w:val="0"/>
        <w:numPr>
          <w:ilvl w:val="1"/>
          <w:numId w:val="5"/>
        </w:numPr>
        <w:spacing w:after="0" w:line="240" w:lineRule="auto"/>
        <w:ind w:left="1440" w:hanging="360"/>
        <w:rPr>
          <w:rFonts w:ascii="Proxima Nova" w:cs="Proxima Nova" w:eastAsia="Proxima Nova" w:hAnsi="Proxima Nova"/>
          <w:color w:val="666666"/>
        </w:rPr>
      </w:pPr>
      <w:r w:rsidDel="00000000" w:rsidR="00000000" w:rsidRPr="00000000">
        <w:rPr>
          <w:rFonts w:ascii="Arial" w:cs="Arial" w:eastAsia="Arial" w:hAnsi="Arial"/>
          <w:color w:val="666666"/>
          <w:rtl w:val="0"/>
        </w:rPr>
        <w:t xml:space="preserve">~ 10k - 12k created per year</w:t>
      </w:r>
    </w:p>
    <w:p w:rsidR="00000000" w:rsidDel="00000000" w:rsidP="00000000" w:rsidRDefault="00000000" w:rsidRPr="00000000" w14:paraId="00000049">
      <w:pPr>
        <w:widowControl w:val="0"/>
        <w:numPr>
          <w:ilvl w:val="1"/>
          <w:numId w:val="5"/>
        </w:numPr>
        <w:spacing w:after="0" w:afterAutospacing="0" w:line="240" w:lineRule="auto"/>
        <w:ind w:left="1440" w:hanging="360"/>
        <w:rPr>
          <w:rFonts w:ascii="Proxima Nova" w:cs="Proxima Nova" w:eastAsia="Proxima Nova" w:hAnsi="Proxima Nova"/>
          <w:color w:val="666666"/>
        </w:rPr>
      </w:pPr>
      <w:r w:rsidDel="00000000" w:rsidR="00000000" w:rsidRPr="00000000">
        <w:rPr>
          <w:rFonts w:ascii="Arial" w:cs="Arial" w:eastAsia="Arial" w:hAnsi="Arial"/>
          <w:color w:val="666666"/>
          <w:rtl w:val="0"/>
        </w:rPr>
        <w:t xml:space="preserve">~ 6 formats of contract templates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beforeAutospacing="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Execute Item</w:t>
      </w:r>
    </w:p>
    <w:p w:rsidR="00000000" w:rsidDel="00000000" w:rsidP="00000000" w:rsidRDefault="00000000" w:rsidRPr="00000000" w14:paraId="0000004B">
      <w:pPr>
        <w:widowControl w:val="0"/>
        <w:numPr>
          <w:ilvl w:val="1"/>
          <w:numId w:val="5"/>
        </w:numPr>
        <w:spacing w:after="0" w:line="240" w:lineRule="auto"/>
        <w:ind w:left="1440" w:hanging="360"/>
        <w:rPr>
          <w:rFonts w:ascii="Arial" w:cs="Arial" w:eastAsia="Arial" w:hAnsi="Arial"/>
          <w:color w:val="666666"/>
        </w:rPr>
      </w:pPr>
      <w:r w:rsidDel="00000000" w:rsidR="00000000" w:rsidRPr="00000000">
        <w:rPr>
          <w:rFonts w:ascii="Arial" w:cs="Arial" w:eastAsia="Arial" w:hAnsi="Arial"/>
          <w:color w:val="666666"/>
          <w:rtl w:val="0"/>
        </w:rPr>
        <w:t xml:space="preserve">~ 10 Fields and simple validations/business rules</w:t>
      </w:r>
    </w:p>
    <w:p w:rsidR="00000000" w:rsidDel="00000000" w:rsidP="00000000" w:rsidRDefault="00000000" w:rsidRPr="00000000" w14:paraId="0000004C">
      <w:pPr>
        <w:widowControl w:val="0"/>
        <w:numPr>
          <w:ilvl w:val="1"/>
          <w:numId w:val="5"/>
        </w:numPr>
        <w:spacing w:after="0" w:line="240" w:lineRule="auto"/>
        <w:ind w:left="1440" w:hanging="360"/>
        <w:rPr>
          <w:rFonts w:ascii="Proxima Nova" w:cs="Proxima Nova" w:eastAsia="Proxima Nova" w:hAnsi="Proxima Nova"/>
          <w:color w:val="666666"/>
        </w:rPr>
      </w:pPr>
      <w:r w:rsidDel="00000000" w:rsidR="00000000" w:rsidRPr="00000000">
        <w:rPr>
          <w:rFonts w:ascii="Arial" w:cs="Arial" w:eastAsia="Arial" w:hAnsi="Arial"/>
          <w:color w:val="666666"/>
          <w:rtl w:val="0"/>
        </w:rPr>
        <w:t xml:space="preserve">~ 80k processed per year</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Logical Data Model</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Audit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Libre Franklin" w:cs="Libre Franklin" w:eastAsia="Libre Franklin" w:hAnsi="Libre Franklin"/>
          <w:b w:val="0"/>
          <w:i w:val="0"/>
          <w:smallCaps w:val="1"/>
          <w:strike w:val="0"/>
          <w:color w:val="333333"/>
          <w:sz w:val="32"/>
          <w:szCs w:val="32"/>
          <w:u w:val="none"/>
          <w:shd w:fill="auto" w:val="clear"/>
          <w:vertAlign w:val="baseline"/>
        </w:rPr>
      </w:pPr>
      <w:r w:rsidDel="00000000" w:rsidR="00000000" w:rsidRPr="00000000">
        <w:rPr>
          <w:rFonts w:ascii="Arial" w:cs="Arial" w:eastAsia="Arial" w:hAnsi="Arial"/>
          <w:sz w:val="24"/>
          <w:szCs w:val="24"/>
          <w:rtl w:val="0"/>
        </w:rPr>
        <w:t xml:space="preserve">Logging of the approval process including comments must be available. PDF Version of contracts, when generated, must also track which user triggered the manual generation.</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tyjcwt" w:id="5"/>
      <w:bookmarkEnd w:id="5"/>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Integrations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Types of Integrations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24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integrations will be through AcmeOne Integration Services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beforeAutospacing="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ReSTful services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Number of Integrations</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24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Read/Lookup</w:t>
      </w:r>
    </w:p>
    <w:p w:rsidR="00000000" w:rsidDel="00000000" w:rsidP="00000000" w:rsidRDefault="00000000" w:rsidRPr="00000000" w14:paraId="00000059">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Customers (External System)</w:t>
      </w:r>
    </w:p>
    <w:p w:rsidR="00000000" w:rsidDel="00000000" w:rsidP="00000000" w:rsidRDefault="00000000" w:rsidRPr="00000000" w14:paraId="0000005A">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Execute Items</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Writes/Updates</w:t>
      </w:r>
    </w:p>
    <w:p w:rsidR="00000000" w:rsidDel="00000000" w:rsidP="00000000" w:rsidRDefault="00000000" w:rsidRPr="00000000" w14:paraId="0000005C">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Contract in External System</w:t>
      </w:r>
    </w:p>
    <w:p w:rsidR="00000000" w:rsidDel="00000000" w:rsidP="00000000" w:rsidRDefault="00000000" w:rsidRPr="00000000" w14:paraId="0000005D">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afterAutospacing="0" w:before="0" w:beforeAutospacing="0" w:line="24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Execute Item in External System</w:t>
      </w:r>
    </w:p>
    <w:p w:rsidR="00000000" w:rsidDel="00000000" w:rsidP="00000000" w:rsidRDefault="00000000" w:rsidRPr="00000000" w14:paraId="0000005E">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beforeAutospacing="0" w:line="240" w:lineRule="auto"/>
        <w:ind w:left="144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Update Execute Item in External System</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Implementation Details</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All integrations services need to be built prior to project start</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Miscellaneous Information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63">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3dy6vkm" w:id="6"/>
      <w:bookmarkEnd w:id="6"/>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P</w:t>
      </w:r>
      <w:r w:rsidDel="00000000" w:rsidR="00000000" w:rsidRPr="00000000">
        <w:rPr>
          <w:rFonts w:ascii="Libre Franklin" w:cs="Libre Franklin" w:eastAsia="Libre Franklin" w:hAnsi="Libre Franklin"/>
          <w:smallCaps w:val="1"/>
          <w:color w:val="333333"/>
          <w:sz w:val="32"/>
          <w:szCs w:val="32"/>
          <w:rtl w:val="0"/>
        </w:rPr>
        <w:t xml:space="preserve">l</w:t>
      </w:r>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ugins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Plugin Implications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plugins required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1t3h5sf" w:id="7"/>
      <w:bookmarkEnd w:id="7"/>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Reports and Content Management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Reports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Two (2) medium sized report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Content Management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6F">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4d34og8" w:id="8"/>
      <w:bookmarkEnd w:id="8"/>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Infrastructure &amp; Security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On-Premise and/or Cloud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Cloud install communicating with </w:t>
      </w:r>
      <w:r w:rsidDel="00000000" w:rsidR="00000000" w:rsidRPr="00000000">
        <w:rPr>
          <w:rFonts w:ascii="Arial" w:cs="Arial" w:eastAsia="Arial" w:hAnsi="Arial"/>
          <w:sz w:val="24"/>
          <w:szCs w:val="24"/>
          <w:rtl w:val="0"/>
        </w:rPr>
        <w:t xml:space="preserve">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premise systems (</w:t>
      </w:r>
      <w:r w:rsidDel="00000000" w:rsidR="00000000" w:rsidRPr="00000000">
        <w:rPr>
          <w:rFonts w:ascii="Arial" w:cs="Arial" w:eastAsia="Arial" w:hAnsi="Arial"/>
          <w:sz w:val="24"/>
          <w:szCs w:val="24"/>
          <w:rtl w:val="0"/>
        </w:rPr>
        <w:t xml:space="preserve">External System) through AcmeOne Integration Services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Network</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Assume VPN will be implemented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Authentication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Environments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 cloud setup</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Security Considerations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720" w:right="0" w:hanging="360"/>
        <w:jc w:val="both"/>
        <w:rPr/>
      </w:pPr>
      <w:r w:rsidDel="00000000" w:rsidR="00000000" w:rsidRPr="00000000">
        <w:rPr>
          <w:rFonts w:ascii="Arial" w:cs="Arial" w:eastAsia="Arial" w:hAnsi="Arial"/>
          <w:sz w:val="24"/>
          <w:szCs w:val="24"/>
          <w:rtl w:val="0"/>
        </w:rPr>
        <w:t xml:space="preserve">Contract information and documentation visibility must be limited to the Sales Team and Sales Management teams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2s8eyo1" w:id="9"/>
      <w:bookmarkEnd w:id="9"/>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Culture and SDLC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SDLC</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Agile Maturity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Familiar but not widespread practitioners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Big Bang vs. Incremental</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Multiple phases planned. Phase 1 must contain Contract management and Execute Item management</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Deployment Governance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Overhead Requirements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88">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17dp8vu" w:id="10"/>
      <w:bookmarkEnd w:id="10"/>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Project Organization</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Team Composition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Stakeholder Considerations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Product Owner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90">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3rdcrjn" w:id="11"/>
      <w:bookmarkEnd w:id="11"/>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Quality Assurance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Testing Processes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Assume delivery team will test their work within the Sprints.  </w:t>
      </w:r>
      <w:r w:rsidDel="00000000" w:rsidR="00000000" w:rsidRPr="00000000">
        <w:rPr>
          <w:rFonts w:ascii="Arial" w:cs="Arial" w:eastAsia="Arial" w:hAnsi="Arial"/>
          <w:sz w:val="24"/>
          <w:szCs w:val="24"/>
          <w:rtl w:val="0"/>
        </w:rPr>
        <w:t xml:space="preserve">Assume an external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QA team will test</w:t>
      </w:r>
      <w:r w:rsidDel="00000000" w:rsidR="00000000" w:rsidRPr="00000000">
        <w:rPr>
          <w:rFonts w:ascii="Arial" w:cs="Arial" w:eastAsia="Arial" w:hAnsi="Arial"/>
          <w:sz w:val="24"/>
          <w:szCs w:val="24"/>
          <w:rtl w:val="0"/>
        </w:rPr>
        <w:t xml:space="preserve"> functionality as they become available to test.</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Assume Hardening for end to end testing and a UAT period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Libre Franklin" w:cs="Libre Franklin" w:eastAsia="Libre Franklin" w:hAnsi="Libre Franklin"/>
          <w:b w:val="0"/>
          <w:i w:val="0"/>
          <w:smallCaps w:val="0"/>
          <w:strike w:val="0"/>
          <w:color w:val="333333"/>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External QA Involvement</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Unknown</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d4d3d2" w:val="clear"/>
        <w:tabs>
          <w:tab w:val="left" w:pos="720"/>
          <w:tab w:val="left" w:pos="1440"/>
          <w:tab w:val="left" w:pos="2160"/>
          <w:tab w:val="left" w:pos="2880"/>
          <w:tab w:val="left" w:pos="3600"/>
          <w:tab w:val="left" w:pos="432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33333"/>
          <w:sz w:val="24"/>
          <w:szCs w:val="24"/>
          <w:u w:val="none"/>
          <w:shd w:fill="auto" w:val="clear"/>
          <w:vertAlign w:val="baseline"/>
          <w:rtl w:val="0"/>
        </w:rPr>
        <w:t xml:space="preserve">Other QA Considerations </w:t>
      </w:r>
      <w:r w:rsidDel="00000000" w:rsidR="00000000" w:rsidRPr="00000000">
        <w:rPr>
          <w:rtl w:val="0"/>
        </w:rPr>
      </w:r>
    </w:p>
    <w:p w:rsidR="00000000" w:rsidDel="00000000" w:rsidP="00000000" w:rsidRDefault="00000000" w:rsidRPr="00000000" w14:paraId="00000099">
      <w:pPr>
        <w:tabs>
          <w:tab w:val="left" w:pos="720"/>
          <w:tab w:val="left" w:pos="1440"/>
          <w:tab w:val="left" w:pos="2160"/>
          <w:tab w:val="left" w:pos="2880"/>
          <w:tab w:val="left" w:pos="3600"/>
        </w:tabs>
        <w:spacing w:after="0" w:before="240" w:line="240" w:lineRule="auto"/>
        <w:jc w:val="both"/>
        <w:rPr>
          <w:rFonts w:ascii="Libre Franklin" w:cs="Libre Franklin" w:eastAsia="Libre Franklin" w:hAnsi="Libre Franklin"/>
          <w:b w:val="0"/>
          <w:i w:val="0"/>
          <w:smallCaps w:val="1"/>
          <w:strike w:val="0"/>
          <w:color w:val="333333"/>
          <w:sz w:val="32"/>
          <w:szCs w:val="32"/>
          <w:u w:val="none"/>
          <w:shd w:fill="auto" w:val="clear"/>
          <w:vertAlign w:val="baseline"/>
        </w:rPr>
      </w:pPr>
      <w:r w:rsidDel="00000000" w:rsidR="00000000" w:rsidRPr="00000000">
        <w:rPr>
          <w:rFonts w:ascii="Arial" w:cs="Arial" w:eastAsia="Arial" w:hAnsi="Arial"/>
          <w:sz w:val="24"/>
          <w:szCs w:val="24"/>
          <w:rtl w:val="0"/>
        </w:rPr>
        <w:t xml:space="preserve">n/a</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color="333333" w:space="1" w:sz="4" w:val="single"/>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1"/>
          <w:strike w:val="0"/>
          <w:color w:val="333333"/>
          <w:sz w:val="32"/>
          <w:szCs w:val="32"/>
          <w:u w:val="none"/>
          <w:shd w:fill="auto" w:val="clear"/>
          <w:vertAlign w:val="baseline"/>
        </w:rPr>
      </w:pPr>
      <w:bookmarkStart w:colFirst="0" w:colLast="0" w:name="_26in1rg" w:id="12"/>
      <w:bookmarkEnd w:id="12"/>
      <w:r w:rsidDel="00000000" w:rsidR="00000000" w:rsidRPr="00000000">
        <w:rPr>
          <w:rFonts w:ascii="Libre Franklin" w:cs="Libre Franklin" w:eastAsia="Libre Franklin" w:hAnsi="Libre Franklin"/>
          <w:b w:val="0"/>
          <w:i w:val="0"/>
          <w:smallCaps w:val="1"/>
          <w:strike w:val="0"/>
          <w:color w:val="333333"/>
          <w:sz w:val="32"/>
          <w:szCs w:val="32"/>
          <w:u w:val="none"/>
          <w:shd w:fill="auto" w:val="clear"/>
          <w:vertAlign w:val="baseline"/>
          <w:rtl w:val="0"/>
        </w:rPr>
        <w:t xml:space="preserve">Potential Impediments and Risks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720" w:right="0" w:hanging="360"/>
        <w:jc w:val="left"/>
        <w:rPr/>
      </w:pPr>
      <w:r w:rsidDel="00000000" w:rsidR="00000000" w:rsidRPr="00000000">
        <w:rPr>
          <w:rFonts w:ascii="Arial" w:cs="Arial" w:eastAsia="Arial" w:hAnsi="Arial"/>
          <w:sz w:val="24"/>
          <w:szCs w:val="24"/>
          <w:rtl w:val="0"/>
        </w:rPr>
        <w:t xml:space="preserve">All integration services yet to be built in AcmeOne Integration Services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E">
      <w:pPr>
        <w:pStyle w:val="Title"/>
        <w:widowControl w:val="0"/>
        <w:spacing w:after="0" w:line="276" w:lineRule="auto"/>
        <w:rPr/>
      </w:pPr>
      <w:bookmarkStart w:colFirst="0" w:colLast="0" w:name="_lha2b82n6h8f" w:id="13"/>
      <w:bookmarkEnd w:id="13"/>
      <w:r w:rsidDel="00000000" w:rsidR="00000000" w:rsidRPr="00000000">
        <w:rPr>
          <w:rtl w:val="0"/>
        </w:rPr>
        <w:t xml:space="preserve">Sizing Panel</w:t>
      </w:r>
    </w:p>
    <w:p w:rsidR="00000000" w:rsidDel="00000000" w:rsidP="00000000" w:rsidRDefault="00000000" w:rsidRPr="00000000" w14:paraId="0000009F">
      <w:pPr>
        <w:pStyle w:val="Heading2"/>
        <w:rPr/>
      </w:pPr>
      <w:bookmarkStart w:colFirst="0" w:colLast="0" w:name="_cjeqtim76zum" w:id="14"/>
      <w:bookmarkEnd w:id="14"/>
      <w:r w:rsidDel="00000000" w:rsidR="00000000" w:rsidRPr="00000000">
        <w:rPr>
          <w:rtl w:val="0"/>
        </w:rPr>
        <w:t xml:space="preserve">Guidance</w:t>
      </w:r>
    </w:p>
    <w:p w:rsidR="00000000" w:rsidDel="00000000" w:rsidP="00000000" w:rsidRDefault="00000000" w:rsidRPr="00000000" w14:paraId="000000A0">
      <w:pPr>
        <w:numPr>
          <w:ilvl w:val="0"/>
          <w:numId w:val="9"/>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Consider Sprint 0 and Hardening while estimating</w:t>
      </w:r>
    </w:p>
    <w:p w:rsidR="00000000" w:rsidDel="00000000" w:rsidP="00000000" w:rsidRDefault="00000000" w:rsidRPr="00000000" w14:paraId="000000A1">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Consider standard &lt;x&gt; person delivery pod</w:t>
      </w:r>
    </w:p>
    <w:p w:rsidR="00000000" w:rsidDel="00000000" w:rsidP="00000000" w:rsidRDefault="00000000" w:rsidRPr="00000000" w14:paraId="000000A2">
      <w:pPr>
        <w:pStyle w:val="Heading2"/>
        <w:rPr/>
      </w:pPr>
      <w:bookmarkStart w:colFirst="0" w:colLast="0" w:name="_cqzxr0bzfyxk" w:id="15"/>
      <w:bookmarkEnd w:id="15"/>
      <w:r w:rsidDel="00000000" w:rsidR="00000000" w:rsidRPr="00000000">
        <w:rPr>
          <w:rtl w:val="0"/>
        </w:rPr>
        <w:t xml:space="preserve">Attendees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&lt;5 attendees&gt;</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Baselines doc &lt;link to a document containing baseline project sizes that attendees are familiar with&gt;</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pStyle w:val="Heading2"/>
        <w:widowControl w:val="0"/>
        <w:spacing w:after="0" w:line="276" w:lineRule="auto"/>
        <w:rPr/>
      </w:pPr>
      <w:bookmarkStart w:colFirst="0" w:colLast="0" w:name="_b3ndsyxtg498" w:id="16"/>
      <w:bookmarkEnd w:id="16"/>
      <w:r w:rsidDel="00000000" w:rsidR="00000000" w:rsidRPr="00000000">
        <w:rPr>
          <w:rtl w:val="0"/>
        </w:rPr>
        <w:t xml:space="preserve">Sizes</w:t>
      </w:r>
    </w:p>
    <w:p w:rsidR="00000000" w:rsidDel="00000000" w:rsidP="00000000" w:rsidRDefault="00000000" w:rsidRPr="00000000" w14:paraId="000000A8">
      <w:pPr>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Please send &lt;coordinator&gt; your individual estimate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after="0" w:line="240"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Size (S, M, L, XL)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after="0" w:line="240"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after="0" w:line="240"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line="240"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after="0" w:line="240" w:lineRule="auto"/>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line="240"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line="240"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sectPr>
      <w:type w:val="continuous"/>
      <w:pgSz w:h="15840" w:w="12240"/>
      <w:pgMar w:bottom="1440" w:top="1541" w:left="1440" w:right="144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Franklin Gothic">
    <w:embedBold w:fontKey="{00000000-0000-0000-0000-000000000000}" r:id="rId9" w:subsetted="0"/>
  </w:font>
  <w:font w:name="Libre Franklin Medium">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1" Type="http://schemas.openxmlformats.org/officeDocument/2006/relationships/font" Target="fonts/LibreFranklinMedium-bold.ttf"/><Relationship Id="rId10" Type="http://schemas.openxmlformats.org/officeDocument/2006/relationships/font" Target="fonts/LibreFranklinMedium-regular.ttf"/><Relationship Id="rId13" Type="http://schemas.openxmlformats.org/officeDocument/2006/relationships/font" Target="fonts/LibreFranklinMedium-boldItalic.ttf"/><Relationship Id="rId12" Type="http://schemas.openxmlformats.org/officeDocument/2006/relationships/font" Target="fonts/LibreFranklinMedium-italic.ttf"/><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FranklinGothic-bold.ttf"/><Relationship Id="rId5" Type="http://schemas.openxmlformats.org/officeDocument/2006/relationships/font" Target="fonts/ProximaNova-regular.ttf"/><Relationship Id="rId6" Type="http://schemas.openxmlformats.org/officeDocument/2006/relationships/font" Target="fonts/ProximaNova-bold.ttf"/><Relationship Id="rId7" Type="http://schemas.openxmlformats.org/officeDocument/2006/relationships/font" Target="fonts/ProximaNova-italic.ttf"/><Relationship Id="rId8"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